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6E27EE9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A1D7D">
            <w:rPr>
              <w:rFonts w:ascii="Times New Roman" w:eastAsia="Arial Unicode MS" w:hAnsi="Times New Roman" w:cs="Times New Roman"/>
              <w:sz w:val="40"/>
              <w:szCs w:val="40"/>
            </w:rPr>
            <w:t>Метрология</w:t>
          </w:r>
          <w:r w:rsidR="00C628CF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и КИП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66157E1E" w:rsidR="00D83E4E" w:rsidRDefault="00C628C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C628CF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C05FBF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4963501C" w14:textId="77777777" w:rsidR="004061F4" w:rsidRPr="004061F4" w:rsidRDefault="004061F4" w:rsidP="004061F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4061F4">
            <w:rPr>
              <w:rFonts w:ascii="Times New Roman" w:eastAsia="Arial Unicode MS" w:hAnsi="Times New Roman" w:cs="Times New Roman"/>
              <w:sz w:val="36"/>
              <w:szCs w:val="36"/>
            </w:rPr>
            <w:t>Ямало-Ненецкий автономный округ</w:t>
          </w:r>
        </w:p>
        <w:p w14:paraId="52DD1DFF" w14:textId="020520E3" w:rsidR="004061F4" w:rsidRPr="00D83E4E" w:rsidRDefault="004061F4" w:rsidP="004061F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4061F4">
            <w:rPr>
              <w:rFonts w:ascii="Times New Roman" w:eastAsia="Arial Unicode MS" w:hAnsi="Times New Roman" w:cs="Times New Roman"/>
              <w:sz w:val="36"/>
              <w:szCs w:val="36"/>
            </w:rPr>
            <w:t>г. Новый Уренгой</w:t>
          </w:r>
        </w:p>
        <w:p w14:paraId="7D975935" w14:textId="07C379DD" w:rsidR="00334165" w:rsidRPr="00A204BB" w:rsidRDefault="004061F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  <w:bookmarkStart w:id="0" w:name="_GoBack"/>
      <w:bookmarkEnd w:id="0"/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0E2FB52" w:rsidR="009B18A2" w:rsidRDefault="002A1D7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4ACA15D0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515510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495FFF01" w:rsidR="00A4187F" w:rsidRPr="00A4187F" w:rsidRDefault="004061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3A14166" w:rsidR="00A4187F" w:rsidRPr="00A4187F" w:rsidRDefault="004061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2A1C74">
          <w:rPr>
            <w:rStyle w:val="ae"/>
            <w:noProof/>
            <w:sz w:val="24"/>
            <w:szCs w:val="24"/>
          </w:rPr>
          <w:t>Метрология и КИП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7F1CD590" w:rsidR="00A4187F" w:rsidRPr="00A4187F" w:rsidRDefault="004061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6046B46A" w:rsidR="00A4187F" w:rsidRPr="00A4187F" w:rsidRDefault="004061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0E25D93B" w:rsidR="00A4187F" w:rsidRPr="00A4187F" w:rsidRDefault="004061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0D18DB19" w:rsidR="00A4187F" w:rsidRPr="00A4187F" w:rsidRDefault="004061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07080486" w:rsidR="00A4187F" w:rsidRPr="00A4187F" w:rsidRDefault="004061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1E03ED45" w:rsidR="00A4187F" w:rsidRPr="00A4187F" w:rsidRDefault="004061F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515510">
          <w:rPr>
            <w:rFonts w:ascii="Times New Roman" w:hAnsi="Times New Roman"/>
            <w:noProof/>
            <w:webHidden/>
            <w:szCs w:val="24"/>
          </w:rPr>
          <w:t>11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741E07C4" w:rsidR="00A4187F" w:rsidRPr="00A4187F" w:rsidRDefault="004061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11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58244897" w:rsidR="00A4187F" w:rsidRPr="00A4187F" w:rsidRDefault="004061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11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1436D6B4" w:rsidR="00A4187F" w:rsidRPr="00A4187F" w:rsidRDefault="004061F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515510">
          <w:rPr>
            <w:rFonts w:ascii="Times New Roman" w:hAnsi="Times New Roman"/>
            <w:noProof/>
            <w:webHidden/>
            <w:szCs w:val="24"/>
          </w:rPr>
          <w:t>11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5A12E77" w14:textId="77777777" w:rsidR="00FB3492" w:rsidRDefault="00FB3492" w:rsidP="00015007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3FC30967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384C8EA2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ПС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профессиональный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стандарт</w:t>
      </w:r>
      <w:proofErr w:type="spellEnd"/>
    </w:p>
    <w:p w14:paraId="6C08AB00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ТК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требования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компетенции</w:t>
      </w:r>
      <w:proofErr w:type="spellEnd"/>
    </w:p>
    <w:p w14:paraId="23950A26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КЗ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конкурсное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задание</w:t>
      </w:r>
      <w:proofErr w:type="spellEnd"/>
    </w:p>
    <w:p w14:paraId="27B3240E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ИЛ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инфраструктурный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лист</w:t>
      </w:r>
      <w:proofErr w:type="spellEnd"/>
    </w:p>
    <w:p w14:paraId="1E7AF52B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КО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критерии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оценки</w:t>
      </w:r>
      <w:proofErr w:type="spellEnd"/>
    </w:p>
    <w:p w14:paraId="6E1C426B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КИП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контрольно-измерительные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приборы</w:t>
      </w:r>
      <w:proofErr w:type="spellEnd"/>
    </w:p>
    <w:p w14:paraId="4D2CEDDE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val="ru-RU" w:eastAsia="ru-RU"/>
        </w:rPr>
        <w:t>КИПиА – контрольно-измерительные приборы и автоматика</w:t>
      </w:r>
    </w:p>
    <w:p w14:paraId="4FAE462C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val="ru-RU" w:eastAsia="ru-RU"/>
        </w:rPr>
        <w:t>ОТиПБ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охрана труда и промышленная безопасность</w:t>
      </w:r>
    </w:p>
    <w:p w14:paraId="6BC6EEBB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СИЗ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средства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индивидуальной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защиты</w:t>
      </w:r>
      <w:proofErr w:type="spellEnd"/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1EC3C524" w14:textId="5B174BED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015007">
        <w:rPr>
          <w:rFonts w:ascii="Times New Roman" w:hAnsi="Times New Roman" w:cs="Times New Roman"/>
          <w:sz w:val="28"/>
          <w:szCs w:val="28"/>
        </w:rPr>
        <w:t>Метрология и КИП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909554A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78885652"/>
      <w:bookmarkStart w:id="6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5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A6795C">
        <w:rPr>
          <w:rFonts w:ascii="Times New Roman" w:hAnsi="Times New Roman"/>
          <w:sz w:val="24"/>
        </w:rPr>
        <w:t>МЕТРОЛОГИЯ И КИП</w:t>
      </w:r>
      <w:r w:rsidRPr="00D83E4E">
        <w:rPr>
          <w:rFonts w:ascii="Times New Roman" w:hAnsi="Times New Roman"/>
          <w:sz w:val="24"/>
        </w:rPr>
        <w:t>»</w:t>
      </w:r>
      <w:bookmarkEnd w:id="6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A6795C" w:rsidRPr="003732A7" w14:paraId="3249B4C3" w14:textId="77777777" w:rsidTr="00591BEB">
        <w:tc>
          <w:tcPr>
            <w:tcW w:w="330" w:type="pct"/>
            <w:shd w:val="clear" w:color="auto" w:fill="92D050"/>
            <w:vAlign w:val="center"/>
          </w:tcPr>
          <w:p w14:paraId="42642A8E" w14:textId="77777777" w:rsidR="00A6795C" w:rsidRPr="000244DA" w:rsidRDefault="00A6795C" w:rsidP="00591BE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17C15424" w14:textId="77777777" w:rsidR="00A6795C" w:rsidRPr="0093577D" w:rsidRDefault="00A6795C" w:rsidP="00591BEB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6EC5B8A6" w14:textId="77777777" w:rsidR="00A6795C" w:rsidRPr="000244DA" w:rsidRDefault="00A6795C" w:rsidP="00591BEB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A6795C" w:rsidRPr="003732A7" w14:paraId="10E27E96" w14:textId="77777777" w:rsidTr="00591BEB">
        <w:trPr>
          <w:trHeight w:val="495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50A86B70" w14:textId="77777777" w:rsidR="00A6795C" w:rsidRPr="00D95C1B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E9648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75D6">
              <w:rPr>
                <w:rFonts w:ascii="Times New Roman" w:hAnsi="Times New Roman" w:cs="Times New Roman"/>
                <w:b/>
                <w:sz w:val="28"/>
                <w:szCs w:val="28"/>
              </w:rPr>
              <w:t>Монтаж</w:t>
            </w:r>
            <w:proofErr w:type="spellEnd"/>
            <w:r w:rsidRPr="00E07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5D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</w:t>
            </w:r>
            <w:proofErr w:type="spellEnd"/>
            <w:r w:rsidRPr="00E07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5D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134" w:type="pct"/>
            <w:vMerge w:val="restart"/>
            <w:shd w:val="clear" w:color="auto" w:fill="auto"/>
          </w:tcPr>
          <w:p w14:paraId="5E4825E4" w14:textId="6977007F" w:rsidR="00A6795C" w:rsidRPr="00DE3DA5" w:rsidRDefault="00357460" w:rsidP="0059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46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6795C" w:rsidRPr="003732A7" w14:paraId="0ABD70C2" w14:textId="77777777" w:rsidTr="00591BEB">
        <w:trPr>
          <w:trHeight w:val="49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C1F0367" w14:textId="77777777" w:rsidR="00A6795C" w:rsidRDefault="00A6795C" w:rsidP="0059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26820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-</w:t>
            </w:r>
            <w:r w:rsidRPr="00E075D6">
              <w:rPr>
                <w:color w:val="000000"/>
                <w:sz w:val="24"/>
                <w:szCs w:val="24"/>
              </w:rPr>
              <w:t xml:space="preserve"> 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1EF16812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электроники, электротехники и компьютерной техники в объеме, требуемом для выполнения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E324937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Приемы работ и последовательность операций при регулировке, монтаже, испытании сложной </w:t>
            </w: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экспериментальной, опытной и уникальной </w:t>
            </w:r>
            <w:proofErr w:type="spellStart"/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теплоизмерительной</w:t>
            </w:r>
            <w:proofErr w:type="spellEnd"/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автоматической и электронной аппаратуры, проекционных и оптических систем, приборов радиационного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A2F922E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виды и методы измерений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E07C853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 к монтажу приборов и устройств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B9CFB48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регулирования, виды регулирующих органов и испытательных механизмов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060DEFD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Назначение, конструкция, принципы действия приборов радиационного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F573D9D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и характеристики источников ионизирующих излучений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00E3A899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проведения работ с загрязненными приборами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8C7B319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 и метрологические характеристики средств измерения и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02EA4CA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Устройство, классификация и назначение оптико-механических приборов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874D576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монтажа КИПиА;</w:t>
            </w:r>
          </w:p>
          <w:p w14:paraId="352E0847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Электронно-оптические приборы: разновидности, назначение, принцип действия, 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20061BC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иды ионизирующих излучений, их детекторы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B25040" w14:textId="77777777" w:rsidR="00A6795C" w:rsidRDefault="00A6795C" w:rsidP="0059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0FC2E28C" w14:textId="77777777" w:rsidTr="00591BEB">
        <w:trPr>
          <w:trHeight w:val="49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9B7D39" w14:textId="77777777" w:rsidR="00A6795C" w:rsidRDefault="00A6795C" w:rsidP="0059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FB6C6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- Специалист должен уметь:</w:t>
            </w:r>
          </w:p>
          <w:p w14:paraId="43B36CD9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Читать схемы электрических соединений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55638D08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Пользоваться электрическими средствами измерений, контрольно-измерительными приборами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672661B1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Выполнять замену в модуле отказавших приборов или устройств на работоспособные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467EB1D2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Определять выходные параметры функциональных элементов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05789C0F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Производить испытания и сдачу пневмо- и электропроводки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7F07ABF5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Применять способы регулировки и градуировки приборов и аппаратов, и правила снятия характеристик при их испытании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645CE544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Производить автономную проверку, настройку и измерения параметров оборудования средств измерения и автоматики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5AD446EE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Проверять и настраивать схемы на логических элементах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1CB20183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Проверять и настраивать схемы, содержащие интегральные элементы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73F0CB63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Измерять величины сопротивления изоляции в цепях и элементах средств измерения и автоматики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77B79C22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И</w:t>
            </w: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 xml:space="preserve">змерять параметры приборов радиационного контроля с использованием контрольных источников </w:t>
            </w: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lastRenderedPageBreak/>
              <w:t>ионизирующих излучений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9EDB844" w14:textId="77777777" w:rsidR="00A6795C" w:rsidRDefault="00A6795C" w:rsidP="0059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06752F2F" w14:textId="77777777" w:rsidTr="00591BEB">
        <w:trPr>
          <w:trHeight w:val="495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4279C02B" w14:textId="77777777" w:rsidR="00A6795C" w:rsidRPr="00E075D6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E0B02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Диагностика, ремонт, наладка и комплексное опробование после ремонта и монтажа систем измерения, контроля и автоматики, технологического оборудования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22894051" w14:textId="06570D7D" w:rsidR="00A6795C" w:rsidRPr="000244DA" w:rsidRDefault="00357460" w:rsidP="0059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795C" w:rsidRPr="003732A7" w14:paraId="4573F0BF" w14:textId="77777777" w:rsidTr="00591BEB">
        <w:trPr>
          <w:trHeight w:val="937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9FC3B0" w14:textId="77777777" w:rsidR="00A6795C" w:rsidRDefault="00A6795C" w:rsidP="0059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317D3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-</w:t>
            </w:r>
            <w:r w:rsidRPr="00E075D6">
              <w:rPr>
                <w:color w:val="000000"/>
                <w:sz w:val="24"/>
                <w:szCs w:val="24"/>
              </w:rPr>
              <w:t xml:space="preserve"> 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5155A7CF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пособы нахождения и устранения мест повреждений в коммутационных схемах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1385D7" w14:textId="77777777" w:rsidR="00A6795C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пособы проведения проверки и корректировки нуля первичных измерительных преобразователей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027A8C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ыполнять диагностику технического состояния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 измерения и автоматики;</w:t>
            </w:r>
          </w:p>
          <w:p w14:paraId="302426D9" w14:textId="77777777" w:rsidR="00A6795C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сновы электроники, электротехники и компьютерной техники в объеме, требуемом для выполнения работы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5F33270" w14:textId="77777777" w:rsidR="00A6795C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новные виды и методы измерений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E2EA34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азначение и принцип действия контрольно-измерительных приборов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53F7593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Системы регулирования, виды регулирующих органов и испытательных механизмов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8E7A71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Назначение, конструкция, принципы действия приборов радиационного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AFC2C6C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Виды и характеристики источников ионизирующих излучений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41104F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Правила проведения работ с загрязненными приборами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1BA82E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Основные этапы ремонтных работ, их содержание, последовательность выполнения и используемые средства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0F9B64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Наиболее вероятные неисправности приборов, их причины и способы выявления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C92B62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Методы и средства контроля качества ремонта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92498E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Способы регулировки и градуировки приборов и аппаратов, и правила снятия характеристик при их испытании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61CCFA3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Правила вычисления абсолютной и относительной погрешностей при проверке и испытании приборов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566E38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схемы, назначение, режимы работы и правила эксплуатации обслуживаемого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0CF1131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Принципиальные, структурные и монтажно-коммутационные схемы питания средств измерения и автоматики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2D35D25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Назначение и условия применения диагностической аппаратуры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1A90DD6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 xml:space="preserve">Методы технического обслуживания и ремонта </w:t>
            </w:r>
            <w:r w:rsidRPr="00E075D6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 средств измерения и автоматики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D84A9D3" w14:textId="77777777" w:rsidR="00A6795C" w:rsidRPr="000244DA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1AD0C3AE" w14:textId="77777777" w:rsidTr="00591BEB">
        <w:trPr>
          <w:trHeight w:val="167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BE7BB36" w14:textId="77777777" w:rsidR="00A6795C" w:rsidRDefault="00A6795C" w:rsidP="0059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5C8B4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E3DA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Специалист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должен уметь:</w:t>
            </w:r>
          </w:p>
          <w:p w14:paraId="7CF1832B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Читать чертежи, проекты, структурные, монтажные и принципиальные электрические схемы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58420A65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Собирать схемы по заданным параметрам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7895B59B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Пользоваться электрическими средствами измерений, контрольно-измерительными и диагностическими приборами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2264F13F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Выявлять отклонения состояния оборудования от требований нормативно-технической документации при выполнении обходов и осмотров средств измерения и автоматики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1587D422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дефектные ведомости и заполнять паспорт на приборы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16E1D274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Производить замену отказавших приборов или</w:t>
            </w:r>
            <w:proofErr w:type="gramStart"/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оставлять устройств на работоспособные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70536529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Измерять сопротивление изоляции, производить фазировку, проверять полярность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4A5CB880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Проверять трубные проводки на плотность и прочность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621EE1D6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Определять выходные параметры функциональных элементов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55CAB8B1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Производить испытания и сдачу пневмо- и электропроводки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5D1C31FF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Проверять приборы после ремонта на измерительных установках или по образцовым приборам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1DB6D95B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Выполнять технологические операции по ремонту и наладке оборудования систем измерения, контроля и автоматики, технологического оборудования в соответствии с проведенной диагностикой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ABD4A1C" w14:textId="77777777" w:rsidR="00A6795C" w:rsidRPr="000244DA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7D8E80A9" w14:textId="77777777" w:rsidTr="00591BEB">
        <w:trPr>
          <w:trHeight w:val="1490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55EFA3D4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CF001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Диагностика сложных и уникальных приборов, устройств и систем измерения, контроля и автоматики на базе микропроцессорной техники с помощью тестовых программ и стендов; корректировка их параметров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1F403719" w14:textId="4B01A688" w:rsidR="00A6795C" w:rsidRPr="000244DA" w:rsidRDefault="00357460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795C" w:rsidRPr="003732A7" w14:paraId="30B1233C" w14:textId="77777777" w:rsidTr="00591BEB">
        <w:trPr>
          <w:trHeight w:val="469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EEAD7A4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F9F58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14:paraId="5970DAF8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микропроцессорной техники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98D3A6D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 и условия применения контрольно-измерительной и диагностической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A075BBD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 работы управляющих и информационно-измерительных комплексов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75729F8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Инструкции по эксплуатации и технические описания оборудования средств измерения и автоматики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5F1CD6F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Способы коррекции технологических и тестовых </w:t>
            </w: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862F9F6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Устройство и диагностика уникальных измерительных и управляющих систем и комплексов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81C15A7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Диапазоны изменения технологических параметров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87785DA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Технические требования, предъявляемые к ремонту электронных устройств на базе микропроцессоров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C56E266" w14:textId="77777777" w:rsidR="00A6795C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Вычислительные комплексы и автоматические системы управления технологическими процессами на базе программируемых контроллеров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C38339A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аналы передачи данных с использованием оптоволоконных 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</w:tcPr>
          <w:p w14:paraId="23207EE7" w14:textId="77777777" w:rsidR="00A6795C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4639EC1B" w14:textId="77777777" w:rsidTr="00591BEB">
        <w:trPr>
          <w:trHeight w:val="58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16A17AEF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5D6E6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Специалист должен </w:t>
            </w: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уметь:</w:t>
            </w:r>
          </w:p>
          <w:p w14:paraId="3142189C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спользовать специальные тестовые программы для диагностики сложных и уникальных приборов, устройств и систем измерения, контроля и автоматики на базе микропроцессорной техники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FB6F775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 проверку, тестирование, ввод программ, изменение диапазонов устройств по тестам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94014BA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проверку и корректировку нуля первичных измерительных преобразователей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A67F983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измерения параметров системы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1DBFD8B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рименять электроизмерительные инструменты и приборы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</w:tcPr>
          <w:p w14:paraId="5F9A8700" w14:textId="77777777" w:rsidR="00A6795C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71FC3E17" w14:textId="77777777" w:rsidTr="00591BEB">
        <w:trPr>
          <w:trHeight w:val="335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3723B13C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31413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Организация работы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61360F77" w14:textId="2DBE1996" w:rsidR="00A6795C" w:rsidRPr="00357460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57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795C" w:rsidRPr="003732A7" w14:paraId="46B833E6" w14:textId="77777777" w:rsidTr="00591BEB">
        <w:trPr>
          <w:trHeight w:val="438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74E6EDD7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F4A1D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14:paraId="490B21DC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 охраны труда, радиационной 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езопасности, правила и нормы в 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отрасли.</w:t>
            </w:r>
          </w:p>
          <w:p w14:paraId="4B1EE145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Нормы и правила пожарной безопасности при проведении работ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стандарты и законодательства,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связанные с охраной труда в отр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AB4E091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Ассортимент, применение СИЗ в отрасли в любых заданных обстоятельствах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81805FA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и использование сиз связанных с специфическими задачами.</w:t>
            </w:r>
          </w:p>
          <w:p w14:paraId="1CA9FF7F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конструкторской и производственной технологической документации при проведении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0BB5D0A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схем электрических соединений технические термины и обозначения,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используемых в т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ехнологических схемах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EED216C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Терминологию и данных по безопасности предоставленных производителями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A280F71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математические операции преобразования величин.</w:t>
            </w:r>
          </w:p>
          <w:p w14:paraId="0DE52869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Геометрические принципы, технологии и расчёты.</w:t>
            </w:r>
          </w:p>
          <w:p w14:paraId="2B4C0D20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рабочего места для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FA05B52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Оформления результатов работы в оперативной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</w:tcPr>
          <w:p w14:paraId="65DC1255" w14:textId="77777777" w:rsidR="00A6795C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1636A2C9" w14:textId="77777777" w:rsidTr="00591BEB">
        <w:trPr>
          <w:trHeight w:val="3405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23ABE369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FF95B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должен уметь:</w:t>
            </w:r>
          </w:p>
          <w:p w14:paraId="754DD319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СИЗ в отрасли в любых заданных обстоятельствах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5A86B61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Выбирать и использовать СИЗ связанных с специфическими задачами.</w:t>
            </w:r>
          </w:p>
          <w:p w14:paraId="692C4778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конструкторскую и производственную технологическую документацию при проведении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2BEC1A0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схемы электрических соединений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B16FAB4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Подготавливать рабочее место для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B9CB497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Оформлять результаты работы в оперативной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</w:tcPr>
          <w:p w14:paraId="55C8DF98" w14:textId="77777777" w:rsidR="00A6795C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C09BC4" w14:textId="239BFB12" w:rsidR="007274B8" w:rsidRPr="00D83E4E" w:rsidRDefault="00F8340A" w:rsidP="000B1B95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17"/>
        <w:gridCol w:w="1017"/>
        <w:gridCol w:w="1018"/>
        <w:gridCol w:w="1018"/>
        <w:gridCol w:w="1018"/>
        <w:gridCol w:w="339"/>
        <w:gridCol w:w="2051"/>
      </w:tblGrid>
      <w:tr w:rsidR="004E785E" w:rsidRPr="00613219" w14:paraId="0A2AADAC" w14:textId="77777777" w:rsidTr="00705B5C">
        <w:trPr>
          <w:trHeight w:val="1538"/>
          <w:jc w:val="center"/>
        </w:trPr>
        <w:tc>
          <w:tcPr>
            <w:tcW w:w="4277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23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36050E" w:rsidRPr="00613219" w14:paraId="6EDBED15" w14:textId="77777777" w:rsidTr="00705B5C">
        <w:trPr>
          <w:trHeight w:val="50"/>
          <w:jc w:val="center"/>
        </w:trPr>
        <w:tc>
          <w:tcPr>
            <w:tcW w:w="722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49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1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1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1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51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53" w:type="pct"/>
            <w:shd w:val="clear" w:color="auto" w:fill="00B050"/>
            <w:vAlign w:val="center"/>
          </w:tcPr>
          <w:p w14:paraId="5D19332A" w14:textId="3BA72444" w:rsidR="003242E1" w:rsidRPr="00613219" w:rsidRDefault="007274B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n</w:t>
            </w:r>
          </w:p>
        </w:tc>
        <w:tc>
          <w:tcPr>
            <w:tcW w:w="723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36050E" w:rsidRPr="00613219" w14:paraId="61D77BE1" w14:textId="77777777" w:rsidTr="00705B5C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14:paraId="06232BE1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E5703EC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51" w:type="pct"/>
            <w:vAlign w:val="center"/>
          </w:tcPr>
          <w:p w14:paraId="3B3E3C84" w14:textId="424B0D0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5DA46E3D" w14:textId="64A006E4" w:rsidR="003242E1" w:rsidRPr="00613219" w:rsidRDefault="003A079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651" w:type="pct"/>
            <w:vAlign w:val="center"/>
          </w:tcPr>
          <w:p w14:paraId="082615A5" w14:textId="77D74504" w:rsidR="003242E1" w:rsidRPr="00613219" w:rsidRDefault="003A079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651" w:type="pct"/>
            <w:vAlign w:val="center"/>
          </w:tcPr>
          <w:p w14:paraId="38191B9B" w14:textId="556E2BBE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651" w:type="pct"/>
            <w:vAlign w:val="center"/>
          </w:tcPr>
          <w:p w14:paraId="3644D9C8" w14:textId="2EFD30EF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14:paraId="0A63AAA5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712CE198" w14:textId="20B02CF6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36050E" w:rsidRPr="00613219" w14:paraId="4EB85C79" w14:textId="77777777" w:rsidTr="00705B5C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14:paraId="22B843BA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20AFA02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51" w:type="pct"/>
            <w:vAlign w:val="center"/>
          </w:tcPr>
          <w:p w14:paraId="4A25E47C" w14:textId="4EB7143B" w:rsidR="003242E1" w:rsidRPr="00613219" w:rsidRDefault="00A43E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1" w:type="pct"/>
            <w:vAlign w:val="center"/>
          </w:tcPr>
          <w:p w14:paraId="2ABB4702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6D9FE905" w14:textId="5A4AB1EA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2ABB6818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72951D2F" w14:textId="2078EC8D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14:paraId="5D8D8451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6E5BB194" w14:textId="06E84EBF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6050E" w:rsidRPr="00613219" w14:paraId="270858FE" w14:textId="77777777" w:rsidTr="00705B5C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14:paraId="11C06268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C8BD818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51" w:type="pct"/>
            <w:vAlign w:val="center"/>
          </w:tcPr>
          <w:p w14:paraId="3BEDDFEB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2FB413FD" w14:textId="38B3CBD9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2A6F8DAE" w14:textId="43680C30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149B0B9A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1B18E00D" w14:textId="188A693F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" w:type="pct"/>
            <w:vAlign w:val="center"/>
          </w:tcPr>
          <w:p w14:paraId="245802AE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35C37911" w14:textId="6522A211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6050E" w:rsidRPr="00613219" w14:paraId="729DCFA9" w14:textId="77777777" w:rsidTr="00705B5C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14:paraId="064ADD9F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124CBF9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51" w:type="pct"/>
            <w:vAlign w:val="center"/>
          </w:tcPr>
          <w:p w14:paraId="7BB1AD33" w14:textId="3398077E" w:rsidR="003242E1" w:rsidRPr="00613219" w:rsidRDefault="00DE46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1" w:type="pct"/>
            <w:vAlign w:val="center"/>
          </w:tcPr>
          <w:p w14:paraId="6A4E8200" w14:textId="6A64348D" w:rsidR="003242E1" w:rsidRPr="00613219" w:rsidRDefault="00DE46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1" w:type="pct"/>
            <w:vAlign w:val="center"/>
          </w:tcPr>
          <w:p w14:paraId="60DE24C5" w14:textId="214105E0" w:rsidR="003242E1" w:rsidRPr="00613219" w:rsidRDefault="00DE46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vAlign w:val="center"/>
          </w:tcPr>
          <w:p w14:paraId="4535938D" w14:textId="568B377E" w:rsidR="003242E1" w:rsidRPr="00613219" w:rsidRDefault="00DE46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vAlign w:val="center"/>
          </w:tcPr>
          <w:p w14:paraId="336A56F9" w14:textId="35DCC3CD" w:rsidR="003242E1" w:rsidRPr="00613219" w:rsidRDefault="00DE46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" w:type="pct"/>
            <w:vAlign w:val="center"/>
          </w:tcPr>
          <w:p w14:paraId="119764A1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5CA64B26" w14:textId="23ADD9C0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6050E" w:rsidRPr="00613219" w14:paraId="7A651F98" w14:textId="77777777" w:rsidTr="00705B5C">
        <w:trPr>
          <w:trHeight w:val="50"/>
          <w:jc w:val="center"/>
        </w:trPr>
        <w:tc>
          <w:tcPr>
            <w:tcW w:w="871" w:type="pct"/>
            <w:gridSpan w:val="2"/>
            <w:shd w:val="clear" w:color="auto" w:fill="00B050"/>
            <w:vAlign w:val="center"/>
          </w:tcPr>
          <w:p w14:paraId="031BF5E1" w14:textId="36D478B4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62B470B5" w14:textId="20727600" w:rsidR="007274B8" w:rsidRPr="00613219" w:rsidRDefault="003605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3F54C3E5" w14:textId="3F7CF1B3" w:rsidR="007274B8" w:rsidRPr="00613219" w:rsidRDefault="003605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31EC0780" w14:textId="28E70AA7" w:rsidR="007274B8" w:rsidRPr="00613219" w:rsidRDefault="003605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46E89523" w14:textId="5C7425BB" w:rsidR="007274B8" w:rsidRPr="00613219" w:rsidRDefault="003605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63AE3F2C" w14:textId="30B41E05" w:rsidR="007274B8" w:rsidRPr="00613219" w:rsidRDefault="003605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3" w:type="pct"/>
            <w:shd w:val="clear" w:color="auto" w:fill="F2F2F2" w:themeFill="background1" w:themeFillShade="F2"/>
            <w:vAlign w:val="center"/>
          </w:tcPr>
          <w:p w14:paraId="2EBA648F" w14:textId="2650EF79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5498864D" w14:textId="36336B9A" w:rsidR="007274B8" w:rsidRPr="00613219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0CDE89C6" w14:textId="6DE8F424" w:rsidR="00613219" w:rsidRDefault="00DE39D8" w:rsidP="000B1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3741FD" w:rsidRPr="009D04EE" w14:paraId="70572274" w14:textId="77777777" w:rsidTr="000D7F3F">
        <w:tc>
          <w:tcPr>
            <w:tcW w:w="1851" w:type="pct"/>
            <w:gridSpan w:val="2"/>
            <w:shd w:val="clear" w:color="auto" w:fill="92D050"/>
          </w:tcPr>
          <w:p w14:paraId="66326271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35F76E81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3741FD" w:rsidRPr="009D04EE" w14:paraId="70E47494" w14:textId="77777777" w:rsidTr="000D7F3F">
        <w:tc>
          <w:tcPr>
            <w:tcW w:w="282" w:type="pct"/>
            <w:shd w:val="clear" w:color="auto" w:fill="00B050"/>
          </w:tcPr>
          <w:p w14:paraId="59D1A2F1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5A64D97B" w14:textId="77777777" w:rsidR="003741FD" w:rsidRPr="004904C5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0" w:name="_Hlk150969513"/>
            <w:r>
              <w:rPr>
                <w:sz w:val="24"/>
                <w:szCs w:val="24"/>
              </w:rPr>
              <w:t>Техническое обслуживание прибора</w:t>
            </w:r>
            <w:bookmarkEnd w:id="10"/>
          </w:p>
        </w:tc>
        <w:tc>
          <w:tcPr>
            <w:tcW w:w="3149" w:type="pct"/>
            <w:shd w:val="clear" w:color="auto" w:fill="auto"/>
          </w:tcPr>
          <w:p w14:paraId="69F82D08" w14:textId="77777777" w:rsidR="003741FD" w:rsidRPr="009D04EE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1B9">
              <w:rPr>
                <w:sz w:val="24"/>
                <w:szCs w:val="24"/>
              </w:rPr>
              <w:t>Оценивается</w:t>
            </w:r>
            <w:r>
              <w:rPr>
                <w:sz w:val="24"/>
                <w:szCs w:val="24"/>
              </w:rPr>
              <w:t xml:space="preserve"> навыки выполнения ремонтных работ и испытаний прибора</w:t>
            </w:r>
          </w:p>
        </w:tc>
      </w:tr>
      <w:tr w:rsidR="003741FD" w:rsidRPr="009D04EE" w14:paraId="4F81CBB1" w14:textId="77777777" w:rsidTr="000D7F3F">
        <w:tc>
          <w:tcPr>
            <w:tcW w:w="282" w:type="pct"/>
            <w:shd w:val="clear" w:color="auto" w:fill="00B050"/>
          </w:tcPr>
          <w:p w14:paraId="07594875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073D5932" w14:textId="77777777" w:rsidR="003741FD" w:rsidRPr="004904C5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1B9">
              <w:rPr>
                <w:sz w:val="24"/>
                <w:szCs w:val="24"/>
              </w:rPr>
              <w:t>Монтаж технического оборудования</w:t>
            </w:r>
          </w:p>
        </w:tc>
        <w:tc>
          <w:tcPr>
            <w:tcW w:w="3149" w:type="pct"/>
            <w:shd w:val="clear" w:color="auto" w:fill="auto"/>
          </w:tcPr>
          <w:p w14:paraId="5793787A" w14:textId="77777777" w:rsidR="003741FD" w:rsidRPr="009D04EE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1B9">
              <w:rPr>
                <w:sz w:val="24"/>
                <w:szCs w:val="24"/>
              </w:rPr>
              <w:t>Оценка правильного расположения элементов, согласно монтажной схеме (уровни и р</w:t>
            </w:r>
            <w:r>
              <w:rPr>
                <w:sz w:val="24"/>
                <w:szCs w:val="24"/>
              </w:rPr>
              <w:t>азмеры).</w:t>
            </w:r>
          </w:p>
        </w:tc>
      </w:tr>
      <w:tr w:rsidR="003741FD" w:rsidRPr="009D04EE" w14:paraId="7BC8A583" w14:textId="77777777" w:rsidTr="000D7F3F">
        <w:tc>
          <w:tcPr>
            <w:tcW w:w="282" w:type="pct"/>
            <w:shd w:val="clear" w:color="auto" w:fill="00B050"/>
          </w:tcPr>
          <w:p w14:paraId="41702A4E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0713C67C" w14:textId="77777777" w:rsidR="003741FD" w:rsidRPr="004904C5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1B9">
              <w:rPr>
                <w:sz w:val="24"/>
                <w:szCs w:val="24"/>
              </w:rPr>
              <w:t>Монтаж электрооборудования</w:t>
            </w:r>
          </w:p>
        </w:tc>
        <w:tc>
          <w:tcPr>
            <w:tcW w:w="3149" w:type="pct"/>
            <w:shd w:val="clear" w:color="auto" w:fill="auto"/>
          </w:tcPr>
          <w:p w14:paraId="1CB235DA" w14:textId="77777777" w:rsidR="003741FD" w:rsidRPr="004904C5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1B9">
              <w:rPr>
                <w:sz w:val="24"/>
                <w:szCs w:val="24"/>
              </w:rPr>
              <w:t xml:space="preserve">Оценка коммутации </w:t>
            </w:r>
            <w:r>
              <w:rPr>
                <w:sz w:val="24"/>
                <w:szCs w:val="24"/>
              </w:rPr>
              <w:t xml:space="preserve">электрической составляющий </w:t>
            </w:r>
            <w:r w:rsidRPr="00B111B9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КИП и автоматизации, в объеме задания</w:t>
            </w:r>
          </w:p>
        </w:tc>
      </w:tr>
      <w:tr w:rsidR="003741FD" w:rsidRPr="009D04EE" w14:paraId="57DE7CE6" w14:textId="77777777" w:rsidTr="000D7F3F">
        <w:tc>
          <w:tcPr>
            <w:tcW w:w="282" w:type="pct"/>
            <w:shd w:val="clear" w:color="auto" w:fill="00B050"/>
          </w:tcPr>
          <w:p w14:paraId="5B829111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3B042A65" w14:textId="77777777" w:rsidR="003741FD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напряжения</w:t>
            </w:r>
          </w:p>
        </w:tc>
        <w:tc>
          <w:tcPr>
            <w:tcW w:w="3149" w:type="pct"/>
            <w:shd w:val="clear" w:color="auto" w:fill="auto"/>
          </w:tcPr>
          <w:p w14:paraId="29DB29C7" w14:textId="77777777" w:rsidR="003741FD" w:rsidRPr="00B111B9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корректность собранной схемы питания установки, отсутствие нарушений в схеме, препятствующих подаче напряжения на установку</w:t>
            </w:r>
          </w:p>
        </w:tc>
      </w:tr>
      <w:tr w:rsidR="003741FD" w:rsidRPr="009D04EE" w14:paraId="510A53D3" w14:textId="77777777" w:rsidTr="000D7F3F">
        <w:tc>
          <w:tcPr>
            <w:tcW w:w="282" w:type="pct"/>
            <w:shd w:val="clear" w:color="auto" w:fill="00B050"/>
          </w:tcPr>
          <w:p w14:paraId="0D6A79F2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48D4EC17" w14:textId="77777777" w:rsidR="003741FD" w:rsidRPr="004904C5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</w:t>
            </w:r>
          </w:p>
        </w:tc>
        <w:tc>
          <w:tcPr>
            <w:tcW w:w="3149" w:type="pct"/>
            <w:shd w:val="clear" w:color="auto" w:fill="auto"/>
          </w:tcPr>
          <w:p w14:paraId="2B720A85" w14:textId="77777777" w:rsidR="003741FD" w:rsidRPr="009D04EE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работа системы в соответствии с условиями задания</w:t>
            </w:r>
          </w:p>
        </w:tc>
      </w:tr>
    </w:tbl>
    <w:p w14:paraId="49D462FF" w14:textId="393EDB37" w:rsidR="0037535C" w:rsidRDefault="0037535C" w:rsidP="00374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1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1"/>
    </w:p>
    <w:p w14:paraId="530F3051" w14:textId="77777777" w:rsidR="003741FD" w:rsidRPr="003732A7" w:rsidRDefault="003741FD" w:rsidP="00374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Toc142037189"/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8BD77FC" w14:textId="28BB2617" w:rsidR="003741FD" w:rsidRPr="003732A7" w:rsidRDefault="003741FD" w:rsidP="00374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D66E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67B0A8E1" w14:textId="77777777" w:rsidR="003741FD" w:rsidRPr="00A204BB" w:rsidRDefault="003741FD" w:rsidP="00374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F4BB1A0" w14:textId="77777777" w:rsidR="003741FD" w:rsidRDefault="003741FD" w:rsidP="0037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2"/>
    </w:p>
    <w:p w14:paraId="69AC1FBD" w14:textId="045CE781" w:rsidR="00511749" w:rsidRDefault="00511749" w:rsidP="005117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142037190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0B4A8395" w14:textId="77777777" w:rsidR="00511749" w:rsidRPr="008C41F7" w:rsidRDefault="00511749" w:rsidP="005117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4A6B083" w14:textId="77777777" w:rsidR="00511749" w:rsidRPr="008C41F7" w:rsidRDefault="00511749" w:rsidP="005117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2479DB65" w14:textId="77DA0F06" w:rsidR="000B55A2" w:rsidRPr="000B1B95" w:rsidRDefault="00730AE0" w:rsidP="000B1B95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3"/>
    </w:p>
    <w:p w14:paraId="6A1346F4" w14:textId="0598589E" w:rsidR="007F0981" w:rsidRPr="004B1F73" w:rsidRDefault="007F0981" w:rsidP="007F098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518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Техническое обслуживание прибора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14:paraId="0095FDCC" w14:textId="77777777" w:rsidR="007F0981" w:rsidRPr="00DB05E5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</w:p>
    <w:p w14:paraId="153637F4" w14:textId="77777777" w:rsidR="007F0981" w:rsidRDefault="007F0981" w:rsidP="007F0981">
      <w:pPr>
        <w:spacing w:after="0" w:line="276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1A97">
        <w:rPr>
          <w:rFonts w:ascii="Times New Roman" w:hAnsi="Times New Roman"/>
          <w:i/>
          <w:iCs/>
          <w:sz w:val="28"/>
          <w:szCs w:val="28"/>
        </w:rPr>
        <w:t xml:space="preserve">провести техническое обслуживание </w:t>
      </w:r>
      <w:proofErr w:type="spellStart"/>
      <w:r w:rsidRPr="009B1A97">
        <w:rPr>
          <w:rFonts w:ascii="Times New Roman" w:hAnsi="Times New Roman"/>
          <w:i/>
          <w:iCs/>
          <w:sz w:val="28"/>
          <w:szCs w:val="28"/>
        </w:rPr>
        <w:t>электроконтактного</w:t>
      </w:r>
      <w:proofErr w:type="spellEnd"/>
      <w:r w:rsidRPr="009B1A97">
        <w:rPr>
          <w:rFonts w:ascii="Times New Roman" w:hAnsi="Times New Roman"/>
          <w:i/>
          <w:iCs/>
          <w:sz w:val="28"/>
          <w:szCs w:val="28"/>
        </w:rPr>
        <w:t xml:space="preserve"> манометра.</w:t>
      </w:r>
    </w:p>
    <w:p w14:paraId="5045BE07" w14:textId="287D2084" w:rsidR="006D66EF" w:rsidRPr="006D66EF" w:rsidRDefault="006D66EF" w:rsidP="006D66EF">
      <w:pPr>
        <w:spacing w:after="0"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D66EF">
        <w:rPr>
          <w:rFonts w:ascii="Times New Roman" w:hAnsi="Times New Roman"/>
          <w:i/>
          <w:sz w:val="28"/>
          <w:szCs w:val="28"/>
        </w:rPr>
        <w:t>Конкурсанту необходимо выполнить поверку и калибровку измерительн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6D66EF">
        <w:rPr>
          <w:rFonts w:ascii="Times New Roman" w:hAnsi="Times New Roman"/>
          <w:i/>
          <w:sz w:val="28"/>
          <w:szCs w:val="28"/>
        </w:rPr>
        <w:t xml:space="preserve"> прибор</w:t>
      </w:r>
      <w:r>
        <w:rPr>
          <w:rFonts w:ascii="Times New Roman" w:hAnsi="Times New Roman"/>
          <w:i/>
          <w:sz w:val="28"/>
          <w:szCs w:val="28"/>
        </w:rPr>
        <w:t>а</w:t>
      </w:r>
      <w:r w:rsidRPr="006D66EF">
        <w:rPr>
          <w:rFonts w:ascii="Times New Roman" w:hAnsi="Times New Roman"/>
          <w:i/>
          <w:sz w:val="28"/>
          <w:szCs w:val="28"/>
        </w:rPr>
        <w:t>, указанн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6D66EF">
        <w:rPr>
          <w:rFonts w:ascii="Times New Roman" w:hAnsi="Times New Roman"/>
          <w:i/>
          <w:sz w:val="28"/>
          <w:szCs w:val="28"/>
        </w:rPr>
        <w:t xml:space="preserve"> в задании. Все работы при использ</w:t>
      </w:r>
      <w:r>
        <w:rPr>
          <w:rFonts w:ascii="Times New Roman" w:hAnsi="Times New Roman"/>
          <w:i/>
          <w:sz w:val="28"/>
          <w:szCs w:val="28"/>
        </w:rPr>
        <w:t>овании</w:t>
      </w:r>
      <w:r w:rsidRPr="006D66EF">
        <w:rPr>
          <w:rFonts w:ascii="Times New Roman" w:hAnsi="Times New Roman"/>
          <w:i/>
          <w:sz w:val="28"/>
          <w:szCs w:val="28"/>
        </w:rPr>
        <w:t xml:space="preserve"> эталонного оборудования выполняются в строгом соответствии с методиками и рекомендациями.</w:t>
      </w:r>
    </w:p>
    <w:p w14:paraId="4542FE0D" w14:textId="77777777" w:rsidR="006D66EF" w:rsidRPr="006D66EF" w:rsidRDefault="006D66EF" w:rsidP="006D66EF">
      <w:pPr>
        <w:spacing w:after="0"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D66EF">
        <w:rPr>
          <w:rFonts w:ascii="Times New Roman" w:hAnsi="Times New Roman"/>
          <w:i/>
          <w:sz w:val="28"/>
          <w:szCs w:val="28"/>
        </w:rPr>
        <w:t>Требования к оформлению протокола:</w:t>
      </w:r>
    </w:p>
    <w:p w14:paraId="2EB10717" w14:textId="5FDB0418" w:rsidR="006D66EF" w:rsidRPr="009B1A97" w:rsidRDefault="006D66EF" w:rsidP="006D66EF">
      <w:pPr>
        <w:spacing w:after="0"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D66EF">
        <w:rPr>
          <w:rFonts w:ascii="Times New Roman" w:hAnsi="Times New Roman"/>
          <w:i/>
          <w:sz w:val="28"/>
          <w:szCs w:val="28"/>
        </w:rPr>
        <w:t>В протоколах поверки и калибровки средств измерения дол</w:t>
      </w:r>
      <w:r>
        <w:rPr>
          <w:rFonts w:ascii="Times New Roman" w:hAnsi="Times New Roman"/>
          <w:i/>
          <w:sz w:val="28"/>
          <w:szCs w:val="28"/>
        </w:rPr>
        <w:t>жны быть заполнены все пункты.</w:t>
      </w:r>
    </w:p>
    <w:p w14:paraId="5C0D5200" w14:textId="77777777" w:rsidR="007F0981" w:rsidRPr="00733EE8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060F9E7C" w14:textId="5E9C389F" w:rsidR="007F0981" w:rsidRPr="004B1F73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Монтаж технического оборудования-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  <w:proofErr w:type="spellEnd"/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203FB9FD" w14:textId="77777777" w:rsidR="007F0981" w:rsidRPr="00733EE8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33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</w:p>
    <w:p w14:paraId="47CEE891" w14:textId="581A824E" w:rsidR="007F0981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Конкурсант выполняет разметку рабочей области, механическую обработку, подгонку под размеры, монтаж конструктивных элементов и средств автоматизации в рабочей области</w:t>
      </w:r>
      <w:r w:rsidR="006D66E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67BCCB5B" w14:textId="77777777" w:rsidR="007F0981" w:rsidRPr="00733EE8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50D2433D" w14:textId="4A5471E9" w:rsidR="007F0981" w:rsidRPr="004B1F73" w:rsidRDefault="007F0981" w:rsidP="007F098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4563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Монтаж электрооборудования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инвариатив</w:t>
      </w:r>
      <w:proofErr w:type="spellEnd"/>
      <w:r w:rsidRPr="004B1F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) </w:t>
      </w:r>
    </w:p>
    <w:p w14:paraId="2D6A6B8E" w14:textId="77777777" w:rsidR="007F0981" w:rsidRPr="004A3A34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 час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</w:p>
    <w:p w14:paraId="0095D4B3" w14:textId="77777777" w:rsidR="006D66EF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B1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3A3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Конкурсант должен осуществить коммутацию элементов автоматики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соответствии с </w:t>
      </w:r>
      <w:r w:rsidRPr="004A3A34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ем.</w:t>
      </w:r>
    </w:p>
    <w:p w14:paraId="57600032" w14:textId="0F0D7560" w:rsidR="006D66EF" w:rsidRPr="006D66EF" w:rsidRDefault="006D66EF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66EF">
        <w:rPr>
          <w:rFonts w:ascii="Times New Roman" w:eastAsia="Times New Roman" w:hAnsi="Times New Roman" w:cs="Times New Roman"/>
          <w:bCs/>
          <w:i/>
          <w:sz w:val="28"/>
          <w:szCs w:val="28"/>
        </w:rPr>
        <w:t>Участник выполняет коммутацию элементов автоматики согласно предложенному заданию. Очередность выполнения данного модуля конкурсант выбирает самостоятельно на своё усмотрение.</w:t>
      </w:r>
    </w:p>
    <w:p w14:paraId="12DCCAF7" w14:textId="77777777" w:rsid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6331A2" w14:textId="03AD8B90" w:rsidR="007F0981" w:rsidRPr="004B1F73" w:rsidRDefault="007F0981" w:rsidP="007F098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4A3A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Подача напряжения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инвариатив</w:t>
      </w:r>
      <w:proofErr w:type="spellEnd"/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773EDC3" w14:textId="77777777" w:rsidR="007F0981" w:rsidRPr="004A3A34" w:rsidRDefault="007F0981" w:rsidP="007F098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A3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0,5 часа</w:t>
      </w:r>
    </w:p>
    <w:p w14:paraId="657550D7" w14:textId="77777777" w:rsidR="007F0981" w:rsidRDefault="007F0981" w:rsidP="007F0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B1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3A34">
        <w:rPr>
          <w:rFonts w:ascii="Times New Roman" w:hAnsi="Times New Roman"/>
          <w:i/>
          <w:sz w:val="28"/>
          <w:szCs w:val="28"/>
        </w:rPr>
        <w:t xml:space="preserve">Конкурсант должен </w:t>
      </w:r>
      <w:r>
        <w:rPr>
          <w:rFonts w:ascii="Times New Roman" w:hAnsi="Times New Roman"/>
          <w:i/>
          <w:sz w:val="28"/>
          <w:szCs w:val="28"/>
        </w:rPr>
        <w:t>проверить отсутствие замечаний, препятствующих подаче напряжения на установку</w:t>
      </w:r>
    </w:p>
    <w:p w14:paraId="60AB43BC" w14:textId="77777777" w:rsidR="007F0981" w:rsidRPr="004B1F73" w:rsidRDefault="007F0981" w:rsidP="007F0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527843" w14:textId="6650A57D" w:rsidR="007F0981" w:rsidRPr="004B1F73" w:rsidRDefault="007F0981" w:rsidP="007F098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4A3A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Функционирование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инвариатив</w:t>
      </w:r>
      <w:proofErr w:type="spellEnd"/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67DC6A92" w14:textId="77777777" w:rsidR="007F0981" w:rsidRPr="004A3A34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bCs/>
          <w:i/>
          <w:sz w:val="28"/>
          <w:szCs w:val="28"/>
        </w:rPr>
        <w:t>3 часа</w:t>
      </w:r>
    </w:p>
    <w:p w14:paraId="0DF140C7" w14:textId="77777777" w:rsidR="007F0981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B1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09E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Конкурсант осуществляет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настройку, конфигурирование, программирование средств автоматизации, для выполнения установкой работы в соответствии с заданием.</w:t>
      </w:r>
    </w:p>
    <w:p w14:paraId="62A9EF15" w14:textId="037F53D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78885643"/>
      <w:bookmarkStart w:id="15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4"/>
      <w:bookmarkEnd w:id="15"/>
    </w:p>
    <w:p w14:paraId="11B558C6" w14:textId="77777777" w:rsidR="007F0981" w:rsidRPr="007F0981" w:rsidRDefault="007F0981" w:rsidP="007F09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>Конкурсант обязан использовать СИЗ, даже в ознакомительный день.</w:t>
      </w:r>
    </w:p>
    <w:p w14:paraId="751B63D7" w14:textId="77777777" w:rsidR="007F0981" w:rsidRPr="007F0981" w:rsidRDefault="007F0981" w:rsidP="007F09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>Запрещено использование мобильных устройств, любых накопителей данных, кроме выдаваемых при необходимости выполнения задания. Запрещено использование заранее приготовленных лекал</w:t>
      </w:r>
    </w:p>
    <w:p w14:paraId="36D22CFC" w14:textId="77777777" w:rsidR="007F0981" w:rsidRPr="007F0981" w:rsidRDefault="007F0981" w:rsidP="007F09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>Разрешено использование любого инструмента промышленного изготовления, не имеющего следов повреждений, влияющих на безопасность данного инструмента.</w:t>
      </w:r>
    </w:p>
    <w:p w14:paraId="38149F62" w14:textId="5086F460" w:rsidR="007F0981" w:rsidRPr="007F0981" w:rsidRDefault="007F0981" w:rsidP="007F09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>Весь инструмент</w:t>
      </w:r>
      <w:r w:rsidR="006D66E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находящийся на рабочем месте конкурсанта в первый день, находится там до окончания конкурсного времени.</w:t>
      </w:r>
    </w:p>
    <w:p w14:paraId="0A33324B" w14:textId="77777777" w:rsidR="007F0981" w:rsidRPr="007F0981" w:rsidRDefault="007F0981" w:rsidP="007F09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>Инструмент не должен создавать угрозу жизни и здоровья для всех участников соревнований.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6" w:name="_Toc78885659"/>
      <w:bookmarkStart w:id="17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6"/>
      <w:r w:rsidRPr="00A4187F">
        <w:rPr>
          <w:rFonts w:ascii="Times New Roman" w:hAnsi="Times New Roman"/>
        </w:rPr>
        <w:t>Личный инструмент конкурсанта</w:t>
      </w:r>
      <w:bookmarkEnd w:id="17"/>
    </w:p>
    <w:p w14:paraId="34BF417D" w14:textId="77777777" w:rsidR="003F7262" w:rsidRPr="003F7262" w:rsidRDefault="003F7262" w:rsidP="003F72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18" w:name="_Toc78885660"/>
      <w:bookmarkStart w:id="19" w:name="_Toc142037193"/>
      <w:r w:rsidRPr="003F7262">
        <w:rPr>
          <w:rFonts w:ascii="Times New Roman" w:eastAsia="Times New Roman" w:hAnsi="Times New Roman" w:cs="Times New Roman"/>
          <w:iCs/>
          <w:sz w:val="28"/>
          <w:szCs w:val="28"/>
        </w:rPr>
        <w:t>Неопределенный - можно привезти оборудование по списку, кроме запрещенного.</w:t>
      </w:r>
    </w:p>
    <w:p w14:paraId="284017CE" w14:textId="77777777" w:rsidR="003F7262" w:rsidRPr="003F7262" w:rsidRDefault="003F7262" w:rsidP="003F72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726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Примерный перечень инструмента указан в ИЛ по компетенции. 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8"/>
      <w:bookmarkEnd w:id="19"/>
    </w:p>
    <w:p w14:paraId="5C553387" w14:textId="77777777" w:rsidR="003F7262" w:rsidRPr="003F7262" w:rsidRDefault="003F7262" w:rsidP="003F7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20" w:name="_Toc142037194"/>
      <w:r w:rsidRPr="003F7262">
        <w:rPr>
          <w:rFonts w:ascii="Times New Roman" w:eastAsia="Times New Roman" w:hAnsi="Times New Roman" w:cs="Times New Roman"/>
          <w:iCs/>
          <w:sz w:val="28"/>
          <w:szCs w:val="28"/>
        </w:rPr>
        <w:t>Запрещено использование мобильных устройств, любых накопителей данных, кроме выдаваемых при необходимости выполнения задания. Запрещено использование заранее приготовленных лекал.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0"/>
    </w:p>
    <w:p w14:paraId="229D45A2" w14:textId="18234CD4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6D66EF" w:rsidRPr="006D66EF"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7E15799C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DB310F">
        <w:rPr>
          <w:rFonts w:ascii="Times New Roman" w:hAnsi="Times New Roman" w:cs="Times New Roman"/>
          <w:sz w:val="28"/>
          <w:szCs w:val="28"/>
        </w:rPr>
        <w:t>Метрология и КИП</w:t>
      </w:r>
      <w:r w:rsidR="00A11569">
        <w:rPr>
          <w:rFonts w:ascii="Times New Roman" w:hAnsi="Times New Roman" w:cs="Times New Roman"/>
          <w:sz w:val="28"/>
          <w:szCs w:val="28"/>
        </w:rPr>
        <w:t>»</w:t>
      </w:r>
    </w:p>
    <w:p w14:paraId="1F6A2793" w14:textId="119AE37A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D65FA">
        <w:rPr>
          <w:rFonts w:ascii="Times New Roman" w:hAnsi="Times New Roman" w:cs="Times New Roman"/>
          <w:sz w:val="28"/>
          <w:szCs w:val="28"/>
        </w:rPr>
        <w:t xml:space="preserve"> 5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>, алгоритмы, схемы</w:t>
      </w:r>
      <w:r w:rsidR="004D65FA">
        <w:rPr>
          <w:rFonts w:ascii="Times New Roman" w:hAnsi="Times New Roman" w:cs="Times New Roman"/>
          <w:sz w:val="28"/>
          <w:szCs w:val="28"/>
        </w:rPr>
        <w:t>.</w:t>
      </w:r>
    </w:p>
    <w:sectPr w:rsidR="002B3DBB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75601" w14:textId="77777777" w:rsidR="00B75A5E" w:rsidRDefault="00B75A5E" w:rsidP="00970F49">
      <w:pPr>
        <w:spacing w:after="0" w:line="240" w:lineRule="auto"/>
      </w:pPr>
      <w:r>
        <w:separator/>
      </w:r>
    </w:p>
  </w:endnote>
  <w:endnote w:type="continuationSeparator" w:id="0">
    <w:p w14:paraId="1F083D77" w14:textId="77777777" w:rsidR="00B75A5E" w:rsidRDefault="00B75A5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4061F4">
          <w:rPr>
            <w:rFonts w:ascii="Times New Roman" w:hAnsi="Times New Roman" w:cs="Times New Roman"/>
            <w:noProof/>
          </w:rPr>
          <w:t>3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26DC9" w14:textId="77777777" w:rsidR="00B75A5E" w:rsidRDefault="00B75A5E" w:rsidP="00970F49">
      <w:pPr>
        <w:spacing w:after="0" w:line="240" w:lineRule="auto"/>
      </w:pPr>
      <w:r>
        <w:separator/>
      </w:r>
    </w:p>
  </w:footnote>
  <w:footnote w:type="continuationSeparator" w:id="0">
    <w:p w14:paraId="3479331F" w14:textId="77777777" w:rsidR="00B75A5E" w:rsidRDefault="00B75A5E" w:rsidP="00970F49">
      <w:pPr>
        <w:spacing w:after="0" w:line="240" w:lineRule="auto"/>
      </w:pPr>
      <w:r>
        <w:continuationSeparator/>
      </w:r>
    </w:p>
  </w:footnote>
  <w:footnote w:id="1">
    <w:p w14:paraId="15EA4AED" w14:textId="77777777" w:rsidR="003741FD" w:rsidRDefault="003741FD" w:rsidP="00374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B18D0"/>
    <w:multiLevelType w:val="hybridMultilevel"/>
    <w:tmpl w:val="A96C3E54"/>
    <w:lvl w:ilvl="0" w:tplc="C90AF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263F0"/>
    <w:multiLevelType w:val="hybridMultilevel"/>
    <w:tmpl w:val="1A12662A"/>
    <w:lvl w:ilvl="0" w:tplc="612C57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0EE0B3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22"/>
  </w:num>
  <w:num w:numId="17">
    <w:abstractNumId w:val="20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17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15007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1B95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1645B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A1C74"/>
    <w:rsid w:val="002A1D7D"/>
    <w:rsid w:val="002B1426"/>
    <w:rsid w:val="002B3DBB"/>
    <w:rsid w:val="002F2906"/>
    <w:rsid w:val="003242E1"/>
    <w:rsid w:val="00324781"/>
    <w:rsid w:val="00333911"/>
    <w:rsid w:val="00334165"/>
    <w:rsid w:val="003531E7"/>
    <w:rsid w:val="00357460"/>
    <w:rsid w:val="003601A4"/>
    <w:rsid w:val="0036050E"/>
    <w:rsid w:val="003741FD"/>
    <w:rsid w:val="0037535C"/>
    <w:rsid w:val="003815C7"/>
    <w:rsid w:val="003934F8"/>
    <w:rsid w:val="00397A1B"/>
    <w:rsid w:val="003A0796"/>
    <w:rsid w:val="003A21C8"/>
    <w:rsid w:val="003C1D7A"/>
    <w:rsid w:val="003C5F97"/>
    <w:rsid w:val="003D1E51"/>
    <w:rsid w:val="003F7262"/>
    <w:rsid w:val="004061F4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D65FA"/>
    <w:rsid w:val="004E785E"/>
    <w:rsid w:val="004E7905"/>
    <w:rsid w:val="005055FF"/>
    <w:rsid w:val="00510059"/>
    <w:rsid w:val="00511749"/>
    <w:rsid w:val="00515510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D66EF"/>
    <w:rsid w:val="006F4464"/>
    <w:rsid w:val="00705B5C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0981"/>
    <w:rsid w:val="00812516"/>
    <w:rsid w:val="00832EBB"/>
    <w:rsid w:val="00834734"/>
    <w:rsid w:val="00835BF6"/>
    <w:rsid w:val="008761F3"/>
    <w:rsid w:val="00877EB1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43E41"/>
    <w:rsid w:val="00A57976"/>
    <w:rsid w:val="00A636B8"/>
    <w:rsid w:val="00A6795C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75A5E"/>
    <w:rsid w:val="00BA2CF0"/>
    <w:rsid w:val="00BC3813"/>
    <w:rsid w:val="00BC7808"/>
    <w:rsid w:val="00BE099A"/>
    <w:rsid w:val="00C05FBF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628CF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B310F"/>
    <w:rsid w:val="00DE39D8"/>
    <w:rsid w:val="00DE46C2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Основной"/>
    <w:basedOn w:val="a1"/>
    <w:qFormat/>
    <w:rsid w:val="00A6795C"/>
    <w:pPr>
      <w:spacing w:before="120" w:after="0" w:line="264" w:lineRule="auto"/>
      <w:ind w:left="709"/>
      <w:outlineLvl w:val="2"/>
    </w:pPr>
    <w:rPr>
      <w:rFonts w:ascii="Myriad Pro Light" w:eastAsia="Times New Roman" w:hAnsi="Myriad Pro Light" w:cs="Segoe UI"/>
      <w:color w:val="000000" w:themeColor="text1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Основной"/>
    <w:basedOn w:val="a1"/>
    <w:qFormat/>
    <w:rsid w:val="00A6795C"/>
    <w:pPr>
      <w:spacing w:before="120" w:after="0" w:line="264" w:lineRule="auto"/>
      <w:ind w:left="709"/>
      <w:outlineLvl w:val="2"/>
    </w:pPr>
    <w:rPr>
      <w:rFonts w:ascii="Myriad Pro Light" w:eastAsia="Times New Roman" w:hAnsi="Myriad Pro Light" w:cs="Segoe UI"/>
      <w:color w:val="000000" w:themeColor="text1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7797-560E-49F6-80A2-0CAA4AAC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2441</Words>
  <Characters>13914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3</cp:revision>
  <dcterms:created xsi:type="dcterms:W3CDTF">2024-03-05T05:28:00Z</dcterms:created>
  <dcterms:modified xsi:type="dcterms:W3CDTF">2024-03-05T05:32:00Z</dcterms:modified>
</cp:coreProperties>
</file>